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122" w:rsidRDefault="00AF544C" w:rsidP="00AF544C">
      <w:r>
        <w:rPr>
          <w:rFonts w:hint="eastAsia"/>
        </w:rPr>
        <w:t>本校依</w:t>
      </w:r>
      <w:r>
        <w:rPr>
          <w:rFonts w:hint="eastAsia"/>
        </w:rPr>
        <w:t>PDCA</w:t>
      </w:r>
      <w:r>
        <w:rPr>
          <w:rFonts w:hint="eastAsia"/>
        </w:rPr>
        <w:t>管理原則推動交通安全工作，透過通學動線規劃、導護勤務安排及交通安全教育宣導落實執行，並由行政人員與導護教師定期觀察校門口交通秩序與學生通行情形。另於每學期期初及期末召開交通安全相關會議，檢討學生通學安全及交通措施執行情形，並依檢討結果滾動式調整與精進，以持續提升校園周邊交通安全。</w:t>
      </w:r>
      <w:bookmarkStart w:id="0" w:name="_GoBack"/>
      <w:bookmarkEnd w:id="0"/>
      <w:r>
        <w:rPr>
          <w:rFonts w:hint="eastAsia"/>
        </w:rPr>
        <w:t>並結合家長志工共同維護學生通學安全，營造安全友善之通學環境。</w:t>
      </w:r>
    </w:p>
    <w:sectPr w:rsidR="0090712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44C"/>
    <w:rsid w:val="00057840"/>
    <w:rsid w:val="00907122"/>
    <w:rsid w:val="00AF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746014-FB4D-4F86-8319-8243C39FC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2026-03-06T07:18:00Z</dcterms:created>
  <dcterms:modified xsi:type="dcterms:W3CDTF">2026-03-06T07:20:00Z</dcterms:modified>
</cp:coreProperties>
</file>